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8B2" w:rsidRDefault="00CB48B2" w:rsidP="00CB48B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Муниципальное бюджетное общеобразовательное учреждение</w:t>
      </w:r>
    </w:p>
    <w:p w:rsidR="00CB48B2" w:rsidRDefault="00CB48B2" w:rsidP="00CB48B2">
      <w:pPr>
        <w:spacing w:after="0" w:line="252" w:lineRule="auto"/>
        <w:ind w:left="-56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«Урожайновская школа имени летчика-истребителя Варлыгина Константина Владимировича» Симферопольского района Республики Крым</w:t>
      </w:r>
    </w:p>
    <w:p w:rsidR="00CB48B2" w:rsidRDefault="00CB48B2" w:rsidP="00CB48B2">
      <w:pPr>
        <w:spacing w:after="0" w:line="252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ул.40 лет Победы, 152, с. Урожайное, Симферопольский район, РК, 297535 </w:t>
      </w:r>
    </w:p>
    <w:p w:rsidR="00CB48B2" w:rsidRDefault="00CB48B2" w:rsidP="00CB48B2">
      <w:pPr>
        <w:spacing w:after="0" w:line="252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тел/факс +7(3652) 332-316, e-</w:t>
      </w:r>
      <w:proofErr w:type="spellStart"/>
      <w:r>
        <w:rPr>
          <w:rFonts w:ascii="Times New Roman" w:eastAsia="Times New Roman" w:hAnsi="Times New Roman" w:cs="Times New Roman"/>
        </w:rPr>
        <w:t>mail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FF"/>
          </w:rPr>
          <w:t>school_simferopolsiy-rayon34@crimeaedu.ru</w:t>
        </w:r>
      </w:hyperlink>
      <w:r>
        <w:rPr>
          <w:rFonts w:ascii="Times New Roman" w:eastAsia="Times New Roman" w:hAnsi="Times New Roman" w:cs="Times New Roman"/>
        </w:rPr>
        <w:t xml:space="preserve"> ИНН9109008526/КПП910901001</w:t>
      </w:r>
    </w:p>
    <w:p w:rsidR="00CB48B2" w:rsidRDefault="00CB48B2" w:rsidP="00CB48B2">
      <w:pPr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632423"/>
          <w:spacing w:val="50"/>
          <w:sz w:val="44"/>
        </w:rPr>
      </w:pPr>
    </w:p>
    <w:p w:rsidR="00CB48B2" w:rsidRDefault="00CB48B2" w:rsidP="00CB48B2">
      <w:pPr>
        <w:spacing w:after="200" w:line="252" w:lineRule="auto"/>
        <w:rPr>
          <w:rFonts w:ascii="Arial" w:eastAsia="Arial" w:hAnsi="Arial" w:cs="Arial"/>
        </w:rPr>
      </w:pPr>
    </w:p>
    <w:p w:rsidR="00CB48B2" w:rsidRDefault="00CB48B2" w:rsidP="00CB48B2">
      <w:pPr>
        <w:spacing w:after="200" w:line="252" w:lineRule="auto"/>
        <w:rPr>
          <w:rFonts w:ascii="Arial" w:eastAsia="Arial" w:hAnsi="Arial" w:cs="Arial"/>
        </w:rPr>
      </w:pPr>
    </w:p>
    <w:p w:rsidR="00CB48B2" w:rsidRDefault="00CB48B2" w:rsidP="00CB48B2">
      <w:pPr>
        <w:spacing w:after="0" w:line="360" w:lineRule="auto"/>
        <w:jc w:val="both"/>
        <w:rPr>
          <w:rFonts w:ascii="Arial" w:eastAsia="Arial" w:hAnsi="Arial" w:cs="Arial"/>
        </w:rPr>
      </w:pPr>
    </w:p>
    <w:p w:rsidR="00CB48B2" w:rsidRDefault="00CB48B2" w:rsidP="00CB48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ДОКЛАД</w:t>
      </w:r>
    </w:p>
    <w:p w:rsidR="00CB48B2" w:rsidRDefault="00CB48B2" w:rsidP="00CB48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ТЕМУ: «</w:t>
      </w:r>
      <w:r w:rsidRPr="00CB48B2">
        <w:rPr>
          <w:rFonts w:ascii="Times New Roman" w:eastAsia="Times New Roman" w:hAnsi="Times New Roman" w:cs="Times New Roman"/>
          <w:b/>
          <w:sz w:val="28"/>
        </w:rPr>
        <w:t>ДЕТИ ГРУПП РИСКА И СТРАТЕГИИ РАБОТЫ С НИМИ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CB48B2" w:rsidRDefault="00CB48B2" w:rsidP="00CB48B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Default="00CB48B2" w:rsidP="00CB48B2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:rsidR="00CB48B2" w:rsidRPr="00CB48B2" w:rsidRDefault="00CB48B2" w:rsidP="00CB48B2">
      <w:pPr>
        <w:ind w:firstLine="5103"/>
        <w:rPr>
          <w:rFonts w:ascii="Times New Roman" w:eastAsiaTheme="minorHAnsi" w:hAnsi="Times New Roman"/>
          <w:sz w:val="24"/>
          <w:szCs w:val="24"/>
        </w:rPr>
      </w:pPr>
      <w:r w:rsidRPr="00CB48B2">
        <w:rPr>
          <w:rFonts w:ascii="Times New Roman" w:eastAsiaTheme="minorHAnsi" w:hAnsi="Times New Roman"/>
          <w:sz w:val="24"/>
          <w:szCs w:val="24"/>
        </w:rPr>
        <w:t>Подготов</w:t>
      </w:r>
      <w:r w:rsidRPr="00CB48B2">
        <w:rPr>
          <w:rFonts w:ascii="Times New Roman" w:eastAsiaTheme="minorHAnsi" w:hAnsi="Times New Roman"/>
          <w:sz w:val="24"/>
          <w:szCs w:val="24"/>
        </w:rPr>
        <w:t xml:space="preserve">ила:                                                                                                                                                                                                       </w:t>
      </w:r>
    </w:p>
    <w:p w:rsidR="00CB48B2" w:rsidRPr="00CB48B2" w:rsidRDefault="00CB48B2" w:rsidP="00CB48B2">
      <w:pPr>
        <w:pStyle w:val="2"/>
        <w:spacing w:before="0" w:after="160" w:line="256" w:lineRule="auto"/>
        <w:ind w:firstLine="5103"/>
        <w:jc w:val="left"/>
        <w:rPr>
          <w:sz w:val="24"/>
          <w:szCs w:val="24"/>
        </w:rPr>
      </w:pPr>
      <w:bookmarkStart w:id="0" w:name="owner_page_name"/>
      <w:bookmarkEnd w:id="0"/>
      <w:r w:rsidRPr="00CB48B2">
        <w:rPr>
          <w:rFonts w:ascii="Times New Roman" w:eastAsiaTheme="minorHAnsi" w:hAnsi="Times New Roman"/>
          <w:color w:val="auto"/>
          <w:sz w:val="24"/>
          <w:szCs w:val="24"/>
        </w:rPr>
        <w:t>Даниленко Татьяна Федоровна</w:t>
      </w:r>
    </w:p>
    <w:p w:rsidR="00CB48B2" w:rsidRPr="00CB48B2" w:rsidRDefault="00CB48B2" w:rsidP="00CB48B2">
      <w:pPr>
        <w:ind w:firstLine="5103"/>
        <w:rPr>
          <w:rFonts w:ascii="Times New Roman" w:eastAsiaTheme="minorHAnsi" w:hAnsi="Times New Roman"/>
          <w:sz w:val="24"/>
          <w:szCs w:val="24"/>
        </w:rPr>
      </w:pPr>
      <w:r w:rsidRPr="00CB48B2">
        <w:rPr>
          <w:rFonts w:ascii="Times New Roman" w:eastAsiaTheme="minorHAnsi" w:hAnsi="Times New Roman"/>
          <w:sz w:val="24"/>
          <w:szCs w:val="24"/>
        </w:rPr>
        <w:t>Педагог-психолог</w:t>
      </w:r>
    </w:p>
    <w:p w:rsidR="00CB48B2" w:rsidRPr="00CB48B2" w:rsidRDefault="00CB48B2" w:rsidP="00CB48B2">
      <w:pPr>
        <w:spacing w:after="0" w:line="36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Default="00CB48B2" w:rsidP="00CB48B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48B2" w:rsidRPr="00CB48B2" w:rsidRDefault="00CB48B2" w:rsidP="00CB48B2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CB48B2" w:rsidRDefault="00CB48B2" w:rsidP="00CB48B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с. Урожайное, 2025г.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Существуют следующие психологические типы учащихся, на которых следует обращать внимание при подготовке и проведении ЕГЭ, ОГЭ.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Инфантильные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Тревожные и неуверенные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Перфекционисты и «отличники».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«Правополушарные»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Дети-синтетики.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Дети, испытывающие недостаток произвольности и самоорганизации.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Астеничные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Гипертимные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«Застревающие» дети.</w:t>
      </w:r>
    </w:p>
    <w:p w:rsidR="00CB48B2" w:rsidRPr="00CB48B2" w:rsidRDefault="00CB48B2" w:rsidP="00CB48B2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Аудиалы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кинестетики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Остановимся подробнее на краткой психологической характеристике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Инфантильные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Такие дети отли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чаются низким уровнем самоконтроля, волевых процессов. В ходе учебной деятельности они не могут сосредоточиться, не обладают сформированной познавательной мотивацией. Для них характерен внешний локус контроля.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трудности, возникающие при сдаче экзаменов.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Таким детям трудно заставить себя готовиться к экзамену. Им свойственна апелляция к «высшим си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лам» вместо опоры на собственные возможности. Они испы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тывают трудности с выделением главного, планированием и организацией своей деятельности. Помимо этого, у них отсут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ствует системность мышления.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давать алгоритмы подго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товки в виде схем. Оптимальная стратегия подготовки для таких детей — начинать с трудного (пробелов), а потом переходить к знакомому. Важно разбить материал на короткие, легко выпол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нимые шаги и заканчивать работу на позитиве, не дожидаясь воз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никновения чувства отвращения. В монотонной деятельности не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обходимо находить ресурсы (прямая выгода,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самопоощрение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>). Помогает также установление регламента времени.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Можно использовать перед началом экзамена формулы самовнушения («Я спокоен и собран»). Необходимо просмотреть все задания и выбрать те, которые кажутся наиболее легкими. При проверке полезно представить, что проверяешь чужую работу.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Если ребенок чем-то за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нят, не отвлекать его до того, как он завершит работу. Необходи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 помогать структурировать время и создавать внешние опоры для этого. Следует также согласовать с ребенком систему поощрений.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Тревожные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Для тревожных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тей учебный процесс сопряжен с эмоциональным напряжени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ем. Они склонны воспринимать любую ситуацию, связанную с учебой, как опасную. Особую тревогу вызывает у них проверка знаний в любом виде (контрольная работа, диктанты и т.д.).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Каким образом можно распознать тревожного ребенка? Эти дети часто перепроверяют уже сделанное, постоянно исправ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ляют написанное, причем это может и не вести к существенно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му улучшению качества работы. При устном ответе они, как правило, пристально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наблюдают за реакциями взрослого. Тре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вожные дети задают множество уточняющих вопросов, часто переспрашивают учителя, проверяя, верно ли они его поняли. При выполнении индивидуального задания они обычно про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сят учителя «посмотреть, правильно ли они сделали». Часто гры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зут ручки, теребят пальцы или волосы.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Ситуация экзамена вообще сложна для тревожных детей, потому что она по природе своей оценочная. Такому ребенку трудно контролировать свое эмоциональное со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стояние, отсюда возникают сложности с концентрацией. Наи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более трудной стороной ЕГЭ для тревожного ребенка является отсутствие эмоционального контакта со взрослым.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Для тревожных детей особенно важ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 создание ситуации эмоционального комфорта на предэкза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менационном этапе. Ни в коем случае нельзя нагнетать обста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новку, напоминая о серьезности предстоящего экзамена и зна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чимости его результатов. Чрезмерное повышение тревоги у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тей этой категории приводит только к дезорганизации деятель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ности. Задача взрослого — создание ситуации успеха, поощре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ние, поддержка. В этом огромную роль играют поддерживаю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щие высказывания: «Я уверен, что ты справишься», «Ты так хорошо справился с контрольной по физике».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научить ребенка приемам саморегуляции, релак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сации, аутотренинга, обязательно познакомить его с процеду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рой ЕГЭ, ОГЭ, чтобы снять ситуацию неопределенности. Большое зна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чение будет иметь беседа с близким человеком, направленная на обеспечение эмоционально благоприятной обстановки.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обеспе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чить тревожным детям ощущение эмоциональной поддержки. Это можно сделать различными невербальными способами: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смотреть, улыбнуться и т.д. Тем самым взрослый как бы гово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рит ребенку: «Я здесь, я с тобой, ты не один». Если ребенок об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ращается за помощью: «Посмотрите, я правильно делаю?», луч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ше всего, не вникая в содержание написанного, убедительно сказать: «Нет сомнения, что ты все делаешь правильно и у тебя все получится».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форми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ровать у учителей позитивное, адекватное отношение к ОГЭ, ЕГЭ. В качестве подготовки тревожных детей можно рекомендовать проведение открытых уроков с приглашением незнакомых лю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дей, а также советовать детям придерживаться определенного стиля поведения.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Родителям следует объяснить особенности детей, вести про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свещение родителей для создания адекватной оценки ОГЭ, ЕГЭ. Большое значение имеет благоприятный климат в семье.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Неуверенные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Проблема таких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тей в том, что они не умеют опираться на собственное мнение и склонны прибегать к помощи других людей. Неуверенные дети не могут самостоятельно проверить качество своей работы: они сами себе не доверяют. Они могут хорошо справляться с теми заданиями, где требуется работа по образцу, но испытывают за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труднения при необходимости самостоятельного выбора стра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тегии решения. В подобной ситуации они обычно обращаются за помощью к одноклассникам или родителям (особенно при вы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полнении домашнего задания). Такие дети списывают не пото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му, что не знают ответа, а потому, что не уверены в правильнос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 своих знаний и решений. В поведенческом плане им часто присущ конформизм, они не умеют отстаивать собственную точ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ку зрения. Неуверенные дети часто подолгу не могут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приступить к выполнению задания, но достаточно педагогу подсказать им первый шаг, как они начинают работать.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Неуверенные дети испытывают затруд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нения во время любого экзамена, поскольку им сложно опи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раться только на собственные ресурсы и принимать самостоя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тельное решение. При сдаче Единого государственного экза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мена подобные дети испытывают дополнительные сложности, поскольку принципиальное значение имеет самостоятельный выбор стратегии деятельности, а эта задача для неуверенных детей крайне сложна.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важно, чтобы неуверенный 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бенок получил положительный опыт принятия другими людь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ми его личного выбора. При работе с такими детьми необходи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 воздерживаться от советов и рекомендаций (например: «Сна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чала реши простые задания, а потом переходи к сложным»). Лучше предложить выбрать ему самому и терпеливо дождать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ся, когда он примет решение («Как ты думаешь, с чего лучше начать: с простых или сложных заданий?»).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Неуверенного 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бенка можно поддерживать простыми фразами, способству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ющими созданию ситуации успеха: «Я уверен, у тебя все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лучится», «Ты обязательно справишься». Если ребенок никак не может приступить к выполнению задания, долго сидит без дела, стоит спросить его: «Ты не знаешь, как начать? Как выполнять следующее задание?» — и предложить ему альтерна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тиву: «Ты можешь начать с простых заданий или сначала про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смотреть весь материал. Как ты думаешь, что будет лучше?» Ни в коем случае нельзя говорить тревожным и неуверенным детям фраз типа «Подумай еще», «Поразмысли хорошенько». Это только усилит их тревогу и никак не продвинет выполнение задания.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разви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вать у неуверенного ребенка навык самостоятельной оценки своей работы. Например, полезно спрашивать его: «А что тебе самому понравилось в твоей работе?» Если ребенку трудно ответить на подобный вопрос, можно предложить ему оце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нить работу по нескольким критериям: по точности, скорос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 и т.д.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Не стоит торопиться предлагать ребенку готовое решение или ответ. Напротив, лучше сначала поинтересоваться его мне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нием.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Перфекционисты и «отличники»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Дети данной ка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тегории обычно отличаются высокой или очень высокой успе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ваемостью, ответственностью, организованностью, исполни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тельностью. Если они выполняют задание, то стремятся сде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лать его лучше всех или быстрее остальных использовать дополнительный материал. Перфекционисты очень чувствитель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ны к похвале и вообще к любой оценке своей деятельности. Все, что они делают, должно быть замечено и получить соответству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ющую (естественно, высокую!) оценку. Для таких детей харак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терны очень высокий уровень притязаний и крайне неустой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чивая самооценка. Для того чтобы чувствовать себя хорошими, им нужно не просто успевать, а быть лучшими, не просто хоро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шо справляться с заданиями, а делать это блестяще.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ОГЭ, ЕГЭ для данной категории детей — это тот самый случай, когда верной оказывается пословица «Луч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шее — враг хорошего». Им недостаточно выполнить минималь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 необходимый объем заданий, им нужно сделать все, причем безошибочно. Еще один возможный камень преткновения для них — это необходимость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пропустить задание, если они не мо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гут с ним справиться. Они испытывают сильную тревогу, стре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мятся получить поддержку. Им также трудно контролировать свое эмоциональное состояние.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помочь таким детям скорректировать их ожидания и помочь осознать разницу меж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ду «достаточным» и «превосходным». Им необходимо понять, что для получения отличной оценки нет необходимости выпол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нять все задания. На предэкзаменационном этапе перфекционистам можно предложить тренировочные упражнения, где им потребуется выбирать задания для выполнения и не нужно бу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дет делать все подряд. Необходимо проинформировать таких детей о необходимом минимуме набранных баллов, помочь им расставить приоритеты и скорректировать ожидания. Необхо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димо также научить их планировать работу по времени.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Перфекционисту нужно помочь выбрать стратегию деятельности и реализовать ее. Его можно спросить: «Какие задания ты решил сделать?» — и при необходимости тактично скорректировать его планы. В ходе экзамена можно время от времени интересоваться: «Сколько тебе еще осталось?» — и помогать ему скорректиро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вать собственные ожидания («Тебе не нужно делать столько. Того, что ты уже выполнил, будет достаточно. Переходи к сле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дующему заданию»).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избегать сравнения с другими и помочь снизить субъективную значи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мость ОГЭ, ЕГЭ. Родителям важно помочь составить щадящий 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жим дня и регулировать степень загруженности, а учителям — воздержаться от оценки и сравнения с другими. Важно помочь ребенку переключиться с эмоционального реагирования на планирование и сконцентрироваться на проверке.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Правополушарные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Правополушарными называют детей, у которых доминирует правое полуша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рие. У них богатое воображение, хорошо развитое образное мышление. Они прекрасно воспринимают метафоры, образы, сравнения, теряясь при необходимости мыслить логическими категориями.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трудности, возникающие при сдаче экзаменов.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Правополушарные дети могут испытывать затруднения при необходимости четко логически мыслить, структурировать. Им трудно отвлечься от эмоционально-образ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ной составляющей учебного материала и сосредоточиться на фактах и теоретических построениях. Как правило, они хорошо справляются с гуманитарными предметами, испытывая сложно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сти с предметами естественно-научного и физико-математичес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кого циклов. Само по себе тестирование исключительно сложно для правополушарных детей, потому что оно предполагает вла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дение логическими конструкциями, фактами, требует умения анализировать и сопоставлять различные факты, то есть деятель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ность прохождения тестирования левополушарна по своей сути.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Важно предоставить ребенку инфор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мацию об особенностях его учебного стиля, помочь принять его и выработать индивидуальную стратегию деятельности. Чтобы учебный материал лучше усваивался, правополушарным детям важно задействовать воображение и образное мышление: ис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пользовать сравнения, образы, метафоры, рисунки. Сухой тео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ретический материал необходимо проиллюстрировать приме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рами или картинками. Необходимо также использовать упраж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нения на снятие эмоционального напряжения.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Правополушарным детям имеет смысл пробовать свои силы не столько в простей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ших тестовых заданиях (типа А), сколько там, где требуется 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вернутый ответ. Им это будет проще. Возможно, им стоит 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чинать именно с заданий В и С, а уже потом переходить к тес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там множественного выбора. До начала экзамена важно донес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 до детей мысль о том, с каких заданий им разумнее будет начать, а во время экзамена напомнить им об этом. Кроме того, можно напомнить им о тех упражнениях, которые были освое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ны на этапе подготовки.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проин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формировать родителей и учителей о сущности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правополушарности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>, научить их активизировать образное мышление ребен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ка при подготовке к экзамену.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Дети-синтетики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Синтетический, или глобальный, стиль деятельности характеризуется рядом ти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пичных моментов. Дети-синтетики опираются в большей сте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пени на общее, а не на частности. Они мало внимания уделяют деталям, потому что их интересуют общие взаимосвязи.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Синтетики часто испытывают трудно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сти с анализом, выделением опорных моментов в информации, делением материала на смысловые блоки. Обычно таким детям трудно составлять планы или конспекты, некоторые из них со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ставляют план уже после того, как работа была написана. Син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тетики редко концентрируются на одной проблеме, им свой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ственно рассматривать ее в широком контексте, во взаимосвя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зи с другими проблемами, соотносить полученные знания с личным опытом и мнениями других. При сдаче ОГЭ, ЕГЭ синтетики мо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гут испытывать затруднения, связанные с необходимостью ана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литической деятельности и оперирования конкретными фак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тами.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развивать у синтетиков аналитические навыки, учитывая, что общий ход их деятель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ности — от общего к частному. При изучении каждой темы следует ее обобщить, выделить основные блоки и наполнить их конкретным содержанием. При работе с тестами синтетиков нужно ориентировать на выявление основного в каждом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нии: что здесь является главным, на что стоит обращать внимание в первую очередь?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В начале работы син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тетикам стоит ознакомиться с материалом в целом: просмот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реть имеющиеся задания, бегло ознакомиться с их содержани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ем. Это поможет им сориентироваться. Синтетикам может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мочь составление общего плана деятельности в самом начале работы. Кроме того, на экзамене им важно опираться на уме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ние выделять главное в каждом вопросе. «Сначала просмотри задания и подумай, в какой последовательности ты будешь их выполнять».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Рекомендации анало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гичны работе с правополушарными детьми: прежде всего, не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обходимо понять специфику познавательной деятельности син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тетика и развивать у него аналитические навыки.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Дети, испытывающие недостаток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произвольности и самоорганизации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Обычно этих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тей характеризуют как «невнимательных», «рассеянных». Как показывает практика, у них очень редко бывают истинные 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рушения внимания. Гораздо чаще «невнимательные» дети — это дети с низким уровнем произвольности. У них сформированы все психические функции, необходимые для того, чтобы быть внимательными, но общий уровень организации деятельности очень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низкий. У таких детей часто неустойчивая работоспособность, им присущи колебания темпа деятельности. Они могут часто отвлекаться.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ОГЭ, ЕГЭ требует очень высокой организо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ванности деятельности. Непроизвольные дети при общем вы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соком уровне познавательного развития и вполне достаточном объеме знаний могут нерационально использовать время.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Психические функции формируются через наличие внешних опор. Поэтому на этапе подготовки очень важно научить ребенка использовать для саморегуляции деятельности различные материальные средства. Такими сред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ствами могут стать песочные часы, отмеряющие время, кото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рое требуется для выполнения задания, составление списка не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обходимых дел (и их вычеркивание по мере выполнения), ли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нейка, указывающая на нужную строчку, и т.д.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Бесполезно призывать таких детей «быть внимательнее»,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скольку это им недоступно.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Детям с недостаточно развитой произвольностью требуется помощь в самоорганиза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ции. Это можно сделать с помощью направляющих вопросов: «Ты сейчас что делаешь?» Возможно также использование внеш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них опор. Например, ребенок может составить план своей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ятельности и зачеркивать пункты или класть линейку на то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ние, которое он сейчас выполняет. Важно, чтобы ученик научил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ся использовать эти опоры на предварительном этапе, иначе на экзамене это отнимет у него слишком много сил и времени.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важно, чтобы взрослые не брали на себя целиком функцию организации деятельности такого ребенка. Если взрослый все время контроли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рует и организует ребенка, это не только не способствует 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витию произвольности, а наоборот. Задача взрослых — стиму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лировать развитие самоконтроля ребенка. Например, лучше не давать прямых инструкций типа «Теперь пиши это» или «Не забыл тетрадь по математике положить?», а задавать вопросы, ответы на которые потребуют от ребенка навыков самооргани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зации: «Что нужно сделать теперь?», «Что ты сейчас будешь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лать?», «Проверь, все ли учебники ты положил».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Астеничные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Основная харак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теристика астеничных детей — высокая утомляемость, истощаемость. Они быстро устают, у них снижается темп деятельнос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 и резко увеличивается количество ошибок.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Как правило, утомляемость связана с особенностями выс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шей нервной деятельности и имеет не столько чисто психоло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гическую, сколько неврологическую природу, поэтому возмож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ности ее коррекции крайне ограничены.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ОГЭ, ЕГЭ требует высокой работоспособ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ности на протяжении достаточно длительного периода време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 (3 часа). Поэтому у астеничных детей очень высока вероят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ность снижения качества работы, возникновения ощущения усталости.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При работе с астеничными детьми очень важно не предъявлять заведомо невыполнимых требова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ний, которым ребенок не сможет соответствовать: «Некоторые выпускники занимаются с утра до вечера, а ты после двух часов уже устал». Ребенок не притворяется, просто таковы его инди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видуальные особенности.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Большое значение приобретает оптимальный режим под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готовки: чтобы ребенок не переутомлялся, ему необходимо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лать перерывы в занятиях, гулять, достаточно спать. Родителям астеничных детей стоит получить консультацию у психоневро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лога или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невропатолога о возможности поддержать ребенка с помощью витаминов или травяных сборов.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Следует иметь в виду, что астеничным детям требуется несколько перерывов, поэто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му их не стоит торопить, если они вдруг прерывают деятель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ность и на какое-то время останавливаются. Им по возможно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сти лучше организовать несколько коротких «перемен» (отпус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тить в туалет и т.п.).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не срав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нивать ребенка с другими. В ситуации, когда налицо высокая утомляемость, необходимо проявить деликатность и тактич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ность. Ни в коем случае нельзя упрекать ребенка в лени или несобранности.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Гипертимные</w:t>
      </w:r>
      <w:proofErr w:type="spellEnd"/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Гипертимные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дети обычно быстрые, энергичные, активные, не склонные к педантизму. У них высокий темп деятельности, они импульсив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ны и порой несдержанны. Они быстро выполняют задания, но зачастую делают это небрежно, не проверяют себя и не видят собственных ошибок. Такие дети склонны пренебрегать точ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ностью и аккуратностью во имя скорости и результативности.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Гипертимные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дети испытывают затруднения в ходе работы, тре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бующей высокой тщательности, собранности и аккуратности, зато прекрасно справляются с заданиями, требующими высо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кой мобильности и переключаемости. Особенностью этой ка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тегории детей часто является также невысокая значимость учеб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ных достижений, сниженная учебная мотивация.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Процедура ОГЭ, ЕГЭ требует высокой со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бранности, концентрации внимания, тщательности и аккурат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ности, а эти качества обычно являются слабым местом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гипертимных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детей. С другой стороны, такие дети, как правило, об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ладают хорошей переключаемостью, что помогает им справить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ся с экзаменационными заданиями.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Очень важно не пытаться изменить темп деятельности, особенно с помощью инструкций типа «Не торопись». Такой ребенок все равно будет работать в том тем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пе, в котором ему комфортно. Необходимо развивать у него функцию контроля, то есть навыки самопроверки: по заверше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нии работы найти ошибки, самостоятельно проверить резуль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таты выполнения задания. Основной принцип, которым нуж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 руководствоваться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гипертимным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детям: «Сделал — проверь». Кроме того, необходимо создать у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гипертимных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детей ощуще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ние важности ситуации экзамена. Это именно тот случай, ког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да нужно со всей серьезностью разъяснить, какое огромное зна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чение имеют результаты ОГЭ, ЕГЭ.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Гипертимным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детям нужно мягко и ненавязчиво напоминать о необходимости са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моконтроля: «Ты проверяешь то, что ты делаешь?» Кроме того, их лучше посадить в классе так, чтобы возможность с кем-то общаться была для них минимальна.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Важно, чтобы в обще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нии с такими детьми взрослые мягко, но последовательно со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здавали ясные и четкие ограничения. При этом необходимо учи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тывать, что для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гипертимных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детей важны не рассуждения и до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воды, а реальный опыт. Поэтому стоит не увлекаться нотация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ми или объяснениями, а создать четкую организующую среду.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Застревающие дети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Таких детей ха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рактеризует низкая подвижность, низкая лабильность психи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ческих функций. Они с трудом переключаются с одного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на другое. Застревающие дети основательны и зачастую медлительны. Еще 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lastRenderedPageBreak/>
        <w:t>одна их особенность заключается в том, что им требуется длительный ориентировочный период при выпол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нении каждого задания. Если таких учеников начинают торо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пить, темп их деятельности еще больше снижается.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Процедура ОГЭ, ЕГЭ требует высокой мо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бильности: необходимо быстро переключаться с одного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ния на другое, актуализировать знания из различных разделов школьной программы. Это может представлять трудность для застревающих детей.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Навык переключения внимания тре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нировать довольно сложно, но вполне реально научить ребен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ка пользоваться часами для того, чтобы определять время, необходимое для каждого задания. Можно, например, сказать ему: «Тебе нужно решить пять задач за час. Значит, на каждую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чу ты можешь потратить не более двенадцати минут». Такие упражнения помогут ученику развивать умение переключать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ся. Можно также заранее определить, сколько времени следует отвести на каждое задание на экзамене.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Задача взрослого — по мере возможности мягко и ненавязчиво помогать таким де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тям переключаться на следующее задание, если они подолгу 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думывают над каждым: «Ты уже можешь переходить к следую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щему заданию». Ни в коем случае нельзя их торопить, от этого темп деятельности только снижается.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Важно не просто под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сказывать застревающему ребенку, что нужно делать, но 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вивать у него навыки переключения. Хорошо, если взрос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лый проговаривает с ребенком распределение времени, а затем тактично интересуется: «Удается ли тебе следовать плану?».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Аудиалы</w:t>
      </w:r>
      <w:proofErr w:type="spellEnd"/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кинестетики</w:t>
      </w:r>
      <w:proofErr w:type="spellEnd"/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Краткая психологическая характеристика.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Известно, что у человека имеется три основных модальности восприятия: аудиальная (слуховая), визуальная (зрительная) и кинестетическая (тактильная). У каждого человека одна из этих модальностей является ведущей, определяющей доминирующий способ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лучения и переработки информации. Обучение в школе обыч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 включает опору на все три модальности (устные рассказы, наглядные пособия, практические работы), что в целом позво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ляет усваивать программу детям всех трех групп.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трудности.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В отличие от традиционного экзаме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на, включающего аудиальные и кинестетические элементы (особенно если экзамен проводится устно), ОГЭ, ЕГЭ имеет исклю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чительно визуальную форму. Это облегчает задачу для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визуалов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, одновременно усложняя ее для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аудиалов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кинестетиков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Стратегии поддержки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На этапе подготовки.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Необходимо, чтобы дети данных ка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тегорий осознали особенности своего учебного стиля, то есть смогли четко сформулировать для себя, как именно они лучше всего усваивают учебный материал, и воспользовались этим знанием при повторении учебного материала.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t>Во время проведения пробного экзамена. </w:t>
      </w: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Аудиалы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могут воспользоваться речью, то есть очень тихо проговаривать задания вслух. (Чтобы это никому не мешало, стоит продумать, в какое место класса лучше посадить такого ребенка.) В случае затруд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нения можно рассказать им о том, в чем заключается суть зада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ния. Им не требуется помощь в решении, им нужно просто по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мочь осмыслить суть задания.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48B2">
        <w:rPr>
          <w:rFonts w:ascii="Times New Roman" w:eastAsia="Times New Roman" w:hAnsi="Times New Roman" w:cs="Times New Roman"/>
          <w:sz w:val="24"/>
          <w:szCs w:val="24"/>
        </w:rPr>
        <w:t>Кинестетики</w:t>
      </w:r>
      <w:proofErr w:type="spellEnd"/>
      <w:r w:rsidRPr="00CB48B2">
        <w:rPr>
          <w:rFonts w:ascii="Times New Roman" w:eastAsia="Times New Roman" w:hAnsi="Times New Roman" w:cs="Times New Roman"/>
          <w:sz w:val="24"/>
          <w:szCs w:val="24"/>
        </w:rPr>
        <w:t xml:space="preserve"> могут помогать себе простыми движениями (например, подвигать ногами под столом). Им также стоит раз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решить какую-то двигательную активность.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Рекомендации учителям и родителям. 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Необходимо совмест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но с детьми обсудить простые способы, которые они могут ис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пользовать во время подготовки и на экзамене.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Если во время проведения пробного экзамена выпускники получат необходимую поддержку, они будут более уверенно чув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softHyphen/>
        <w:t>ствовать себя в ситуации реального экзамена.</w:t>
      </w:r>
    </w:p>
    <w:p w:rsidR="00CB48B2" w:rsidRPr="00CB48B2" w:rsidRDefault="00CB48B2" w:rsidP="00CB48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</w:p>
    <w:p w:rsidR="00CB48B2" w:rsidRPr="00CB48B2" w:rsidRDefault="00CB48B2" w:rsidP="00CB48B2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Чибисова М.Ю. Психологическая подготовка к ЕГЭ. Работа с учащимися, педагогами, родителями. – М.: Генезис, 2009. – 184 с. – (Психолог в школе).</w:t>
      </w:r>
    </w:p>
    <w:p w:rsidR="00CE0595" w:rsidRPr="00CB48B2" w:rsidRDefault="00CE0595" w:rsidP="00CB48B2">
      <w:pPr>
        <w:jc w:val="both"/>
        <w:rPr>
          <w:sz w:val="28"/>
          <w:szCs w:val="28"/>
        </w:rPr>
      </w:pPr>
    </w:p>
    <w:sectPr w:rsidR="00CE0595" w:rsidRPr="00CB48B2" w:rsidSect="007E1FFD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A1971"/>
    <w:multiLevelType w:val="multilevel"/>
    <w:tmpl w:val="523C3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F574D0"/>
    <w:multiLevelType w:val="multilevel"/>
    <w:tmpl w:val="27009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B2"/>
    <w:rsid w:val="00716341"/>
    <w:rsid w:val="007E1FFD"/>
    <w:rsid w:val="008652A6"/>
    <w:rsid w:val="00AD085C"/>
    <w:rsid w:val="00CB48B2"/>
    <w:rsid w:val="00C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77D2"/>
  <w15:chartTrackingRefBased/>
  <w15:docId w15:val="{A329DAD8-C426-4C24-B0AB-66508D49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48B2"/>
    <w:pPr>
      <w:spacing w:line="25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8B2"/>
    <w:pPr>
      <w:keepNext/>
      <w:keepLines/>
      <w:spacing w:before="40" w:after="0" w:line="360" w:lineRule="auto"/>
      <w:ind w:firstLine="709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B48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styleId="a3">
    <w:name w:val="Hyperlink"/>
    <w:basedOn w:val="a0"/>
    <w:uiPriority w:val="99"/>
    <w:semiHidden/>
    <w:unhideWhenUsed/>
    <w:rsid w:val="00CB48B2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B4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B48B2"/>
    <w:rPr>
      <w:b/>
      <w:bCs/>
    </w:rPr>
  </w:style>
  <w:style w:type="character" w:styleId="a6">
    <w:name w:val="Emphasis"/>
    <w:basedOn w:val="a0"/>
    <w:uiPriority w:val="20"/>
    <w:qFormat/>
    <w:rsid w:val="00CB48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_simferopolsiy-rayon34@crimea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4012</Words>
  <Characters>22871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Даниленко</dc:creator>
  <cp:keywords/>
  <dc:description/>
  <cp:lastModifiedBy>Владимир Даниленко</cp:lastModifiedBy>
  <cp:revision>1</cp:revision>
  <dcterms:created xsi:type="dcterms:W3CDTF">2025-04-15T15:01:00Z</dcterms:created>
  <dcterms:modified xsi:type="dcterms:W3CDTF">2025-04-15T15:20:00Z</dcterms:modified>
</cp:coreProperties>
</file>